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DCDD" w14:textId="77777777" w:rsidR="007E4759" w:rsidRPr="00802D93" w:rsidRDefault="007E4759" w:rsidP="007E4759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802D93">
        <w:rPr>
          <w:rFonts w:eastAsia="Times New Roman"/>
          <w:i/>
          <w:lang w:eastAsia="ar-SA"/>
        </w:rPr>
        <w:t xml:space="preserve">Załącznik nr </w:t>
      </w:r>
      <w:r>
        <w:rPr>
          <w:rFonts w:eastAsia="Times New Roman"/>
          <w:i/>
          <w:lang w:eastAsia="ar-SA"/>
        </w:rPr>
        <w:t>4</w:t>
      </w:r>
      <w:r w:rsidRPr="00802D93">
        <w:rPr>
          <w:rFonts w:eastAsia="Times New Roman"/>
          <w:i/>
          <w:lang w:eastAsia="ar-SA"/>
        </w:rPr>
        <w:t xml:space="preserve">   </w:t>
      </w:r>
    </w:p>
    <w:p w14:paraId="1DE2C7A7" w14:textId="492A73FB" w:rsidR="007E4759" w:rsidRPr="00802D93" w:rsidRDefault="007E4759" w:rsidP="007E4759">
      <w:pPr>
        <w:spacing w:after="0" w:line="240" w:lineRule="auto"/>
        <w:jc w:val="right"/>
        <w:rPr>
          <w:rFonts w:eastAsia="Times New Roman"/>
          <w:i/>
          <w:lang w:eastAsia="ar-SA"/>
        </w:rPr>
      </w:pPr>
      <w:r w:rsidRPr="00802D93">
        <w:rPr>
          <w:rFonts w:eastAsia="Times New Roman"/>
          <w:i/>
          <w:lang w:eastAsia="pl-PL"/>
        </w:rPr>
        <w:t xml:space="preserve">do zapytania ofertowego </w:t>
      </w:r>
      <w:r w:rsidRPr="00802D93">
        <w:rPr>
          <w:rFonts w:eastAsia="Times New Roman"/>
          <w:i/>
          <w:lang w:eastAsia="ar-SA"/>
        </w:rPr>
        <w:t>A.262.2</w:t>
      </w:r>
      <w:r w:rsidR="00B80C11">
        <w:rPr>
          <w:rFonts w:eastAsia="Times New Roman"/>
          <w:i/>
          <w:lang w:eastAsia="ar-SA"/>
        </w:rPr>
        <w:t>5</w:t>
      </w:r>
      <w:r w:rsidRPr="00802D93">
        <w:rPr>
          <w:rFonts w:eastAsia="Times New Roman"/>
          <w:i/>
          <w:lang w:eastAsia="ar-SA"/>
        </w:rPr>
        <w:t>.202</w:t>
      </w:r>
      <w:r w:rsidR="00B80C11">
        <w:rPr>
          <w:rFonts w:eastAsia="Times New Roman"/>
          <w:i/>
          <w:lang w:eastAsia="ar-SA"/>
        </w:rPr>
        <w:t>5</w:t>
      </w:r>
    </w:p>
    <w:p w14:paraId="20122271" w14:textId="77777777" w:rsidR="007E4759" w:rsidRDefault="007E4759" w:rsidP="003673A4">
      <w:pPr>
        <w:spacing w:line="252" w:lineRule="auto"/>
        <w:jc w:val="center"/>
        <w:rPr>
          <w:rFonts w:eastAsia="Calibri"/>
          <w:b/>
        </w:rPr>
      </w:pPr>
    </w:p>
    <w:p w14:paraId="4EEDA32C" w14:textId="5878AD55" w:rsidR="003673A4" w:rsidRPr="00254705" w:rsidRDefault="003673A4" w:rsidP="00B80C11">
      <w:pPr>
        <w:spacing w:line="252" w:lineRule="auto"/>
        <w:jc w:val="both"/>
        <w:rPr>
          <w:rFonts w:eastAsia="Calibri"/>
        </w:rPr>
      </w:pPr>
      <w:r w:rsidRPr="00254705">
        <w:rPr>
          <w:rFonts w:eastAsia="Calibri"/>
          <w:b/>
        </w:rPr>
        <w:t>KLAUZULA INFORMACYJNA</w:t>
      </w:r>
      <w:r w:rsidR="00B80C11">
        <w:rPr>
          <w:rFonts w:eastAsia="Calibri"/>
          <w:b/>
        </w:rPr>
        <w:t xml:space="preserve"> </w:t>
      </w:r>
      <w:r w:rsidRPr="00254705">
        <w:rPr>
          <w:rFonts w:eastAsia="Calibri"/>
        </w:rPr>
        <w:t>zamówienia publiczne i konkursy do 130 000zł</w:t>
      </w:r>
    </w:p>
    <w:p w14:paraId="0D99BC9C" w14:textId="77777777" w:rsidR="003673A4" w:rsidRPr="00254705" w:rsidRDefault="003673A4" w:rsidP="007E4759">
      <w:pPr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5DE5562E" w14:textId="77777777" w:rsidR="003673A4" w:rsidRPr="00254705" w:rsidRDefault="003673A4" w:rsidP="007E47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Administratorem danych osobowych jest Dyrektor Sądu Okręgowego w Przemyślu.</w:t>
      </w:r>
    </w:p>
    <w:p w14:paraId="422814AD" w14:textId="77777777" w:rsidR="003673A4" w:rsidRPr="00254705" w:rsidRDefault="003673A4" w:rsidP="007E47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Pani/Pana dane osobowe przetwarzane będą w celu realizacji zadań i obowiązków prawnych nałożonych na Administratora, tj. w celu związanym z potrzebą wyłonienia wykonawcy w ramach postępowań o udzielenie zamówienia lub organizacji konkursu realizowanych w trybie wynikającym z odpowiednich przepisów prawa lub w celu zawarcia, realizacji i rozliczenia umowy z Sądem.</w:t>
      </w:r>
    </w:p>
    <w:p w14:paraId="16AE1541" w14:textId="77777777" w:rsidR="003673A4" w:rsidRPr="00254705" w:rsidRDefault="003673A4" w:rsidP="007E47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Podstawą prawną przetwarzania Państwa danych osobowych jest art. 6 ust. 1 lit. b) lub lit. c) RODO w związku z: przyjętymi przez jednostkę dokumentem „</w:t>
      </w:r>
      <w:r w:rsidRPr="00254705">
        <w:rPr>
          <w:rFonts w:eastAsia="Calibri"/>
          <w:bCs/>
          <w:sz w:val="18"/>
        </w:rPr>
        <w:t>PROCEDURY udzielania zamówień publicznych i regulamin pracy komisji przetargowej w Sądzie Okręgowym w Przemyślu”</w:t>
      </w:r>
      <w:r w:rsidRPr="00254705">
        <w:rPr>
          <w:rFonts w:eastAsia="Calibri"/>
          <w:sz w:val="18"/>
        </w:rPr>
        <w:t>, ustawy z dnia 23 kwietnia 1964 r. Kodeks cywilny, ustawy z dnia 27 sierpnia 2009 r. o finansach publicznych, ustawy z dnia 29 września 1994 r. o rachunkowości, ustawy z dnia 17 grudnia 2004 r. o odpowiedzialności za naruszenie dyscypliny finansów publicznych.</w:t>
      </w:r>
    </w:p>
    <w:p w14:paraId="2F722160" w14:textId="77777777" w:rsidR="003673A4" w:rsidRPr="00254705" w:rsidRDefault="003673A4" w:rsidP="007E47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Klauzula informacyjna:</w:t>
      </w:r>
    </w:p>
    <w:p w14:paraId="487733A5" w14:textId="77777777" w:rsidR="003673A4" w:rsidRPr="00254705" w:rsidRDefault="003673A4" w:rsidP="007E4759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Dane kontaktowe Inspektora Ochrony Danych: e-mail: iod@przeworsk.sr.gov.pl</w:t>
      </w:r>
    </w:p>
    <w:p w14:paraId="20051DA1" w14:textId="77777777" w:rsidR="003673A4" w:rsidRPr="00254705" w:rsidRDefault="003673A4" w:rsidP="007E4759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Podanie przez Państwa danych osobowych jest dobrowolne, ale niezbędne do celów określonych w pkt II.</w:t>
      </w:r>
    </w:p>
    <w:p w14:paraId="7F4E7769" w14:textId="77777777" w:rsidR="003673A4" w:rsidRPr="00254705" w:rsidRDefault="003673A4" w:rsidP="007E4759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Państwa dane nie będą przekazywane do państwa trzeciego lub organizacji międzynarodowej z wyłączeniem sytuacji wynikających z przepisów prawa lub udzielonej przez Państwa zgody.</w:t>
      </w:r>
    </w:p>
    <w:p w14:paraId="0047F3C1" w14:textId="77777777" w:rsidR="003673A4" w:rsidRPr="00254705" w:rsidRDefault="003673A4" w:rsidP="007E4759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Państwa dane osobowe będą przechowywane przez Samodzielną Sekcję Administracyjną Sądu Rejonowego w Przeworsku przez okres nie krócej niż 5 lat - po zakończeniu zamówienia, a jeżeli czas trwania umowy przekracza 5 lat, okres przechowywania obejmuje cały czas trwania umowy (okres równy okresowi gwarancji i rękojmi, nie krótszy jednak niż do dnia rozstrzygnięcia roszczeń stron); </w:t>
      </w:r>
      <w:r w:rsidRPr="00254705">
        <w:rPr>
          <w:rFonts w:eastAsia="Calibri"/>
          <w:sz w:val="18"/>
        </w:rPr>
        <w:br/>
        <w:t>Dokumentacja jest archiwizowana przez okres określony w instrukcji kancelaryjnej obowiązującej u administratora zgodnie z kategorią dokumentacji określoną w Rzeczowym Wykazie Akt oraz w ustawią z 14 lipca 1983 r. o narodowym zasobie archiwalnym i archiwach;</w:t>
      </w:r>
    </w:p>
    <w:p w14:paraId="635EE949" w14:textId="77777777" w:rsidR="003673A4" w:rsidRPr="00254705" w:rsidRDefault="003673A4" w:rsidP="007E4759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Odbiorcą Pani/Pana danych osobowych mogą być w szczególności: osoby lub podmioty, którym udostępniona zostanie dokumentacja postępowania w oparciu o ustawę z dn. 06.09.2001 o dostępie do informacji publicznej,  Poczta Polska S.A., bank obsługujący jednostkę, podmioty świadczące dla Administratora usługi: kurierskie, prawne,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</w:t>
      </w:r>
    </w:p>
    <w:p w14:paraId="4B287BDF" w14:textId="77777777" w:rsidR="003673A4" w:rsidRPr="00254705" w:rsidRDefault="003673A4" w:rsidP="007E4759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Dane osobowe znajdujące się w Sądzie nie będą przetwarzane w oparciu o podejmowanie zautomatyzowanych decyzji, w tym dane osobowe nie będą podlegały profilowaniu.</w:t>
      </w:r>
    </w:p>
    <w:p w14:paraId="6B2506E1" w14:textId="77777777" w:rsidR="003673A4" w:rsidRPr="00254705" w:rsidRDefault="003673A4" w:rsidP="007E47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Prawa osób, których dotyczą dane osobowe.</w:t>
      </w:r>
    </w:p>
    <w:p w14:paraId="0685E306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W zakresie przetwarzania danych osobowych posiadają Państwo następujące prawa: </w:t>
      </w:r>
    </w:p>
    <w:p w14:paraId="59630544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na podstawie art. 15 RODO prawo dostępu do danych osobowych Pani/Pana dotyczących; </w:t>
      </w:r>
    </w:p>
    <w:p w14:paraId="46CDE25C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na podstawie art. 16 RODO prawo do sprostowania Pani/Pana danych osobowych*; </w:t>
      </w:r>
    </w:p>
    <w:p w14:paraId="6371C966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1F483010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prawo do wniesienia skargi do Prezesa Urzędu Ochrony Danych Osobowych, gdy uzna Pani/Pan, że przetwarzanie danych osobowych Państwa dotyczących narusza przepisy RODO; </w:t>
      </w:r>
    </w:p>
    <w:p w14:paraId="2F689FC5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nie przysługuje Pani/Panu: </w:t>
      </w:r>
    </w:p>
    <w:p w14:paraId="5BC606C1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w związku z art. 17 ust. 3 lit. b, d lub e RODO prawo do usunięcia danych osobowych; </w:t>
      </w:r>
    </w:p>
    <w:p w14:paraId="56FE112C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 xml:space="preserve">prawo do przenoszenia danych osobowych, o którym mowa w art. 20 RODO; </w:t>
      </w:r>
    </w:p>
    <w:p w14:paraId="6BE5B6DF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  <w:r w:rsidRPr="00254705">
        <w:rPr>
          <w:rFonts w:eastAsia="Calibri"/>
          <w:sz w:val="18"/>
        </w:rPr>
        <w:t>na podstawie art. 21 RODO prawo sprzeciwu, wobec przetwarzania danych osobowych, gdyż podstawą prawną przetwarzania Państwa danych osobowych jest art. 6 ust. 1 lit. c RODO.</w:t>
      </w:r>
    </w:p>
    <w:p w14:paraId="66A58CCF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sz w:val="18"/>
        </w:rPr>
      </w:pPr>
    </w:p>
    <w:p w14:paraId="7817CE84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i/>
          <w:sz w:val="18"/>
        </w:rPr>
      </w:pPr>
      <w:r w:rsidRPr="00254705">
        <w:rPr>
          <w:rFonts w:eastAsia="Calibri"/>
          <w:i/>
          <w:sz w:val="18"/>
        </w:rPr>
        <w:t xml:space="preserve">Podmiot będący oferentem,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</w:t>
      </w:r>
    </w:p>
    <w:p w14:paraId="445A9EAE" w14:textId="77777777" w:rsidR="003673A4" w:rsidRPr="00254705" w:rsidRDefault="003673A4" w:rsidP="007E4759">
      <w:pPr>
        <w:spacing w:after="0" w:line="240" w:lineRule="auto"/>
        <w:jc w:val="both"/>
        <w:rPr>
          <w:rFonts w:eastAsia="Calibri"/>
          <w:i/>
          <w:sz w:val="16"/>
        </w:rPr>
      </w:pPr>
      <w:r w:rsidRPr="00254705">
        <w:rPr>
          <w:rFonts w:eastAsia="Calibri"/>
          <w:i/>
          <w:sz w:val="16"/>
        </w:rPr>
        <w:t xml:space="preserve">* Wyjaśnienie: skorzystanie z prawa do sprostowania nie może skutkować zmianą wyniku postępowania o udzielenie zamówienia publicznego ani zmianą postanowień umowy oraz nie może naruszać integralności protokołu oraz jego załączników. </w:t>
      </w:r>
    </w:p>
    <w:p w14:paraId="63865572" w14:textId="77777777" w:rsidR="003673A4" w:rsidRPr="000C65EA" w:rsidRDefault="003673A4" w:rsidP="007E4759">
      <w:pPr>
        <w:spacing w:after="0" w:line="240" w:lineRule="auto"/>
        <w:jc w:val="both"/>
        <w:rPr>
          <w:rFonts w:eastAsia="Calibri"/>
          <w:i/>
          <w:sz w:val="16"/>
        </w:rPr>
      </w:pPr>
      <w:r w:rsidRPr="00254705">
        <w:rPr>
          <w:rFonts w:eastAsia="Calibri"/>
          <w:i/>
          <w:sz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</w:t>
      </w:r>
      <w:r>
        <w:rPr>
          <w:rFonts w:eastAsia="Calibri"/>
          <w:i/>
          <w:sz w:val="16"/>
        </w:rPr>
        <w:t>ej lub państwa członkowskiego”.</w:t>
      </w:r>
    </w:p>
    <w:p w14:paraId="3388E742" w14:textId="77777777" w:rsidR="00321947" w:rsidRPr="00321947" w:rsidRDefault="007E4759" w:rsidP="007E4759">
      <w:pPr>
        <w:spacing w:after="0" w:line="276" w:lineRule="auto"/>
        <w:rPr>
          <w:rFonts w:eastAsia="Calibri"/>
          <w:bCs/>
          <w:sz w:val="18"/>
        </w:rPr>
      </w:pPr>
      <w:r>
        <w:rPr>
          <w:rFonts w:eastAsia="Calibri"/>
        </w:rPr>
        <w:t xml:space="preserve"> </w:t>
      </w:r>
    </w:p>
    <w:p w14:paraId="261C9796" w14:textId="77777777" w:rsidR="00321947" w:rsidRPr="00B32B79" w:rsidRDefault="009224A1" w:rsidP="00A84CAA">
      <w:pPr>
        <w:spacing w:after="0" w:line="276" w:lineRule="auto"/>
        <w:ind w:left="5103"/>
        <w:rPr>
          <w:rFonts w:eastAsia="Calibri"/>
          <w:bCs/>
          <w:sz w:val="18"/>
        </w:rPr>
      </w:pPr>
    </w:p>
    <w:sectPr w:rsidR="00321947" w:rsidRPr="00B32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E580" w14:textId="77777777" w:rsidR="009224A1" w:rsidRDefault="009224A1">
      <w:pPr>
        <w:spacing w:after="0" w:line="240" w:lineRule="auto"/>
      </w:pPr>
      <w:r>
        <w:separator/>
      </w:r>
    </w:p>
  </w:endnote>
  <w:endnote w:type="continuationSeparator" w:id="0">
    <w:p w14:paraId="724C62A4" w14:textId="77777777" w:rsidR="009224A1" w:rsidRDefault="0092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154B" w14:textId="77777777" w:rsidR="00B80C11" w:rsidRDefault="00B80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B6D7" w14:textId="1FBCCA60" w:rsidR="00727023" w:rsidRPr="00727023" w:rsidRDefault="009224A1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1057" w14:textId="77777777" w:rsidR="00B80C11" w:rsidRDefault="00B80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66A1" w14:textId="77777777" w:rsidR="009224A1" w:rsidRDefault="009224A1">
      <w:pPr>
        <w:spacing w:after="0" w:line="240" w:lineRule="auto"/>
      </w:pPr>
      <w:r>
        <w:separator/>
      </w:r>
    </w:p>
  </w:footnote>
  <w:footnote w:type="continuationSeparator" w:id="0">
    <w:p w14:paraId="52BA92A1" w14:textId="77777777" w:rsidR="009224A1" w:rsidRDefault="0092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FEB0" w14:textId="77777777" w:rsidR="00B80C11" w:rsidRDefault="00B80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8274" w14:textId="77777777" w:rsidR="00B80C11" w:rsidRDefault="00B80C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952A" w14:textId="77777777" w:rsidR="00B80C11" w:rsidRDefault="00B80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266A"/>
    <w:multiLevelType w:val="hybridMultilevel"/>
    <w:tmpl w:val="4EA810BE"/>
    <w:lvl w:ilvl="0" w:tplc="D6C6FC0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B42DE"/>
    <w:multiLevelType w:val="hybridMultilevel"/>
    <w:tmpl w:val="E3E09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A4"/>
    <w:rsid w:val="00267E0A"/>
    <w:rsid w:val="003673A4"/>
    <w:rsid w:val="00381AFD"/>
    <w:rsid w:val="007E4759"/>
    <w:rsid w:val="009224A1"/>
    <w:rsid w:val="00B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1D4D"/>
  <w15:docId w15:val="{6E84A4DC-09F6-4306-B4A6-BDE47CA9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3B83-A6CE-4E9E-84A9-06524D2E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13</cp:revision>
  <dcterms:created xsi:type="dcterms:W3CDTF">2024-01-29T15:08:00Z</dcterms:created>
  <dcterms:modified xsi:type="dcterms:W3CDTF">2025-12-02T09:39:00Z</dcterms:modified>
</cp:coreProperties>
</file>